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51337" w14:textId="52E708BD" w:rsidR="004B1DBB" w:rsidRPr="00B266B0" w:rsidRDefault="00E62F66" w:rsidP="004B1DBB">
      <w:pPr>
        <w:pStyle w:val="Header"/>
        <w:tabs>
          <w:tab w:val="right" w:pos="9639"/>
        </w:tabs>
        <w:rPr>
          <w:bCs/>
          <w:i/>
          <w:noProof w:val="0"/>
          <w:sz w:val="24"/>
          <w:szCs w:val="24"/>
        </w:rPr>
      </w:pPr>
      <w:r>
        <w:rPr>
          <w:bCs/>
          <w:noProof w:val="0"/>
          <w:sz w:val="24"/>
          <w:szCs w:val="24"/>
        </w:rPr>
        <w:t>3GPP TSG-RAN WG2 Meeting #102</w:t>
      </w:r>
      <w:r w:rsidR="004B1DBB" w:rsidRPr="00B266B0">
        <w:rPr>
          <w:bCs/>
          <w:noProof w:val="0"/>
          <w:sz w:val="24"/>
          <w:szCs w:val="24"/>
        </w:rPr>
        <w:tab/>
      </w:r>
      <w:r w:rsidR="004B1DBB" w:rsidRPr="00B266B0">
        <w:rPr>
          <w:rFonts w:hint="eastAsia"/>
          <w:bCs/>
          <w:noProof w:val="0"/>
          <w:sz w:val="24"/>
          <w:szCs w:val="24"/>
        </w:rPr>
        <w:t>R</w:t>
      </w:r>
      <w:r w:rsidR="004B1DBB" w:rsidRPr="00B266B0">
        <w:rPr>
          <w:bCs/>
          <w:noProof w:val="0"/>
          <w:sz w:val="24"/>
          <w:szCs w:val="24"/>
        </w:rPr>
        <w:t>2</w:t>
      </w:r>
      <w:r w:rsidR="004B1DBB" w:rsidRPr="00B266B0">
        <w:rPr>
          <w:rFonts w:hint="eastAsia"/>
          <w:bCs/>
          <w:noProof w:val="0"/>
          <w:sz w:val="24"/>
          <w:szCs w:val="24"/>
        </w:rPr>
        <w:t>-</w:t>
      </w:r>
      <w:r w:rsidR="004B1DBB" w:rsidRPr="00B266B0">
        <w:rPr>
          <w:bCs/>
          <w:noProof w:val="0"/>
          <w:sz w:val="24"/>
          <w:szCs w:val="24"/>
        </w:rPr>
        <w:t>1</w:t>
      </w:r>
      <w:r w:rsidR="004B1DBB">
        <w:rPr>
          <w:bCs/>
          <w:noProof w:val="0"/>
          <w:sz w:val="24"/>
          <w:szCs w:val="24"/>
        </w:rPr>
        <w:t>8</w:t>
      </w:r>
      <w:r w:rsidR="00CB1463">
        <w:rPr>
          <w:bCs/>
          <w:noProof w:val="0"/>
          <w:sz w:val="24"/>
          <w:szCs w:val="24"/>
        </w:rPr>
        <w:t>0</w:t>
      </w:r>
      <w:r w:rsidR="00E02FEE">
        <w:rPr>
          <w:bCs/>
          <w:noProof w:val="0"/>
          <w:sz w:val="24"/>
          <w:szCs w:val="24"/>
        </w:rPr>
        <w:t>6865</w:t>
      </w:r>
      <w:bookmarkStart w:id="0" w:name="_GoBack"/>
      <w:bookmarkEnd w:id="0"/>
    </w:p>
    <w:p w14:paraId="5965E20F" w14:textId="7E040038" w:rsidR="00BB61EC" w:rsidRPr="00B266B0" w:rsidRDefault="003211AF" w:rsidP="004B1DB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BB61EC">
        <w:rPr>
          <w:rFonts w:eastAsia="SimSun"/>
          <w:noProof w:val="0"/>
          <w:sz w:val="24"/>
          <w:szCs w:val="24"/>
          <w:lang w:eastAsia="zh-CN"/>
        </w:rPr>
        <w:tab/>
      </w:r>
      <w:r w:rsidR="00FA2532" w:rsidRPr="00FA2532">
        <w:rPr>
          <w:rFonts w:eastAsia="SimSun"/>
          <w:i/>
          <w:noProof w:val="0"/>
          <w:sz w:val="24"/>
          <w:szCs w:val="24"/>
          <w:lang w:eastAsia="zh-CN"/>
        </w:rPr>
        <w:t>R2-1710257</w:t>
      </w:r>
    </w:p>
    <w:p w14:paraId="14E9B46C" w14:textId="77777777" w:rsidR="00CD4C7B" w:rsidRPr="00C4775D" w:rsidRDefault="00CD4C7B" w:rsidP="00CD4C7B">
      <w:pPr>
        <w:pStyle w:val="Header"/>
        <w:rPr>
          <w:bCs/>
          <w:noProof w:val="0"/>
          <w:sz w:val="24"/>
        </w:rPr>
      </w:pPr>
    </w:p>
    <w:p w14:paraId="64BB5E50" w14:textId="77777777" w:rsidR="00CD4C7B" w:rsidRPr="00C4775D" w:rsidRDefault="00CD4C7B" w:rsidP="00CD4C7B">
      <w:pPr>
        <w:pStyle w:val="Header"/>
        <w:rPr>
          <w:bCs/>
          <w:noProof w:val="0"/>
          <w:sz w:val="24"/>
        </w:rPr>
      </w:pPr>
    </w:p>
    <w:p w14:paraId="031DFD0E" w14:textId="668A945A" w:rsidR="00CD4C7B" w:rsidRPr="00C4775D" w:rsidRDefault="00CD4C7B" w:rsidP="00CD4C7B">
      <w:pPr>
        <w:pStyle w:val="CRCoverPage"/>
        <w:tabs>
          <w:tab w:val="left" w:pos="1985"/>
        </w:tabs>
        <w:rPr>
          <w:rFonts w:cs="Arial"/>
          <w:b/>
          <w:bCs/>
          <w:sz w:val="24"/>
          <w:lang w:eastAsia="ja-JP"/>
        </w:rPr>
      </w:pPr>
      <w:r w:rsidRPr="00C4775D">
        <w:rPr>
          <w:rFonts w:cs="Arial"/>
          <w:b/>
          <w:bCs/>
          <w:sz w:val="24"/>
        </w:rPr>
        <w:t>Agenda item:</w:t>
      </w:r>
      <w:r w:rsidRPr="00C4775D">
        <w:rPr>
          <w:rFonts w:cs="Arial"/>
          <w:b/>
          <w:bCs/>
          <w:sz w:val="24"/>
        </w:rPr>
        <w:tab/>
      </w:r>
      <w:r w:rsidR="00A22088">
        <w:rPr>
          <w:rFonts w:cs="Arial"/>
          <w:b/>
          <w:bCs/>
          <w:sz w:val="24"/>
          <w:lang w:eastAsia="ja-JP"/>
        </w:rPr>
        <w:t>10.3.4.4</w:t>
      </w:r>
    </w:p>
    <w:p w14:paraId="272AFDFE" w14:textId="4CFF4466" w:rsidR="007F0ED5" w:rsidRPr="00C4775D" w:rsidRDefault="0051771A" w:rsidP="007F0ED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r w:rsidR="004D6712" w:rsidRPr="00C4775D">
        <w:rPr>
          <w:rFonts w:ascii="Arial" w:hAnsi="Arial" w:cs="Arial"/>
          <w:b/>
          <w:bCs/>
          <w:sz w:val="24"/>
        </w:rPr>
        <w:t xml:space="preserve"> </w:t>
      </w:r>
      <w:r w:rsidR="00F24576">
        <w:rPr>
          <w:rFonts w:ascii="Arial" w:hAnsi="Arial" w:cs="Arial"/>
          <w:b/>
          <w:bCs/>
          <w:sz w:val="24"/>
        </w:rPr>
        <w:t xml:space="preserve">Mediatek, </w:t>
      </w:r>
      <w:r w:rsidR="004D6712" w:rsidRPr="00C4775D">
        <w:rPr>
          <w:rFonts w:ascii="Arial" w:hAnsi="Arial" w:cs="Arial"/>
          <w:b/>
          <w:bCs/>
          <w:sz w:val="24"/>
        </w:rPr>
        <w:t>Nokia Shanghai Bell</w:t>
      </w:r>
    </w:p>
    <w:p w14:paraId="7BFC7D06" w14:textId="2B835602" w:rsidR="00CD4C7B" w:rsidRPr="00C4775D" w:rsidRDefault="00CD4C7B" w:rsidP="00CD4C7B">
      <w:pPr>
        <w:ind w:left="1985" w:hanging="1985"/>
        <w:rPr>
          <w:rFonts w:ascii="Arial" w:hAnsi="Arial" w:cs="Arial"/>
          <w:b/>
          <w:bCs/>
          <w:sz w:val="24"/>
        </w:rPr>
      </w:pPr>
      <w:r w:rsidRPr="00C4775D">
        <w:rPr>
          <w:rFonts w:ascii="Arial" w:hAnsi="Arial" w:cs="Arial"/>
          <w:b/>
          <w:bCs/>
          <w:sz w:val="24"/>
        </w:rPr>
        <w:t>Title:</w:t>
      </w:r>
      <w:r w:rsidRPr="00C4775D">
        <w:rPr>
          <w:rFonts w:ascii="Arial" w:hAnsi="Arial" w:cs="Arial"/>
          <w:b/>
          <w:bCs/>
          <w:sz w:val="24"/>
        </w:rPr>
        <w:tab/>
      </w:r>
      <w:r w:rsidR="00AE185C" w:rsidRPr="00C4775D">
        <w:rPr>
          <w:rFonts w:ascii="Arial" w:hAnsi="Arial" w:cs="Arial"/>
          <w:b/>
          <w:bCs/>
          <w:sz w:val="24"/>
        </w:rPr>
        <w:t xml:space="preserve">New </w:t>
      </w:r>
      <w:r w:rsidR="000B5E9A" w:rsidRPr="00C4775D">
        <w:rPr>
          <w:rFonts w:ascii="Arial" w:hAnsi="Arial" w:cs="Arial"/>
          <w:b/>
          <w:bCs/>
          <w:sz w:val="24"/>
        </w:rPr>
        <w:t>QoS Flows</w:t>
      </w:r>
      <w:r w:rsidR="00AE185C" w:rsidRPr="00C4775D">
        <w:rPr>
          <w:rFonts w:ascii="Arial" w:hAnsi="Arial" w:cs="Arial"/>
          <w:b/>
          <w:bCs/>
          <w:sz w:val="24"/>
        </w:rPr>
        <w:t xml:space="preserve"> on the Default Bearer</w:t>
      </w:r>
    </w:p>
    <w:p w14:paraId="20555B86" w14:textId="77777777" w:rsidR="00131CE6" w:rsidRPr="00C4775D" w:rsidRDefault="00131CE6" w:rsidP="00131CE6">
      <w:pPr>
        <w:ind w:left="1985" w:hanging="1985"/>
        <w:rPr>
          <w:rFonts w:ascii="Arial" w:hAnsi="Arial" w:cs="Arial"/>
          <w:b/>
          <w:bCs/>
          <w:sz w:val="24"/>
        </w:rPr>
      </w:pPr>
      <w:r w:rsidRPr="00C4775D">
        <w:rPr>
          <w:rFonts w:ascii="Arial" w:hAnsi="Arial" w:cs="Arial"/>
          <w:b/>
          <w:bCs/>
          <w:sz w:val="24"/>
        </w:rPr>
        <w:t>WID/SID:</w:t>
      </w:r>
      <w:r w:rsidRPr="00C4775D">
        <w:rPr>
          <w:rFonts w:ascii="Arial" w:hAnsi="Arial" w:cs="Arial"/>
          <w:b/>
          <w:bCs/>
          <w:sz w:val="24"/>
        </w:rPr>
        <w:tab/>
        <w:t>NR_newRAT - Release 15</w:t>
      </w:r>
    </w:p>
    <w:p w14:paraId="05A4DF67" w14:textId="77777777" w:rsidR="00CD4C7B" w:rsidRPr="00C4775D" w:rsidRDefault="00CD4C7B" w:rsidP="00CD4C7B">
      <w:pPr>
        <w:tabs>
          <w:tab w:val="left" w:pos="1985"/>
        </w:tabs>
        <w:rPr>
          <w:rFonts w:ascii="Arial" w:hAnsi="Arial" w:cs="Arial"/>
          <w:b/>
          <w:bCs/>
          <w:sz w:val="24"/>
        </w:rPr>
      </w:pPr>
      <w:r w:rsidRPr="00C4775D">
        <w:rPr>
          <w:rFonts w:ascii="Arial" w:hAnsi="Arial" w:cs="Arial"/>
          <w:b/>
          <w:bCs/>
          <w:sz w:val="24"/>
        </w:rPr>
        <w:t>Document for:</w:t>
      </w:r>
      <w:r w:rsidRPr="00C4775D">
        <w:rPr>
          <w:rFonts w:ascii="Arial" w:hAnsi="Arial" w:cs="Arial"/>
          <w:b/>
          <w:bCs/>
          <w:sz w:val="24"/>
        </w:rPr>
        <w:tab/>
        <w:t>Discussion and Decision</w:t>
      </w:r>
    </w:p>
    <w:p w14:paraId="211B1CFB" w14:textId="77777777" w:rsidR="00CD4C7B" w:rsidRPr="00C4775D" w:rsidRDefault="00CD4C7B" w:rsidP="00CD4C7B">
      <w:pPr>
        <w:pStyle w:val="Heading1"/>
      </w:pPr>
      <w:r w:rsidRPr="00C4775D">
        <w:t>1</w:t>
      </w:r>
      <w:r w:rsidRPr="00C4775D">
        <w:tab/>
      </w:r>
      <w:r w:rsidR="0056573F" w:rsidRPr="00C4775D">
        <w:t>Introduction</w:t>
      </w:r>
    </w:p>
    <w:p w14:paraId="28338341" w14:textId="42D915A9" w:rsidR="00CD4C7B" w:rsidRPr="00C4775D" w:rsidRDefault="000B5E9A" w:rsidP="00CD4C7B">
      <w:r w:rsidRPr="00C4775D">
        <w:t xml:space="preserve">This contribution discusses on particularity of NG-RAN that requires enhancing the LTE </w:t>
      </w:r>
      <w:proofErr w:type="spellStart"/>
      <w:r w:rsidRPr="00C4775D">
        <w:t>BSR</w:t>
      </w:r>
      <w:proofErr w:type="spellEnd"/>
      <w:r w:rsidRPr="00C4775D">
        <w:t xml:space="preserve"> baseline</w:t>
      </w:r>
      <w:r w:rsidR="0056573F" w:rsidRPr="00C4775D">
        <w:t>.</w:t>
      </w:r>
      <w:r w:rsidR="00BA4DDD">
        <w:t xml:space="preserve"> It is a</w:t>
      </w:r>
      <w:r w:rsidR="00AE185C" w:rsidRPr="00C4775D">
        <w:t xml:space="preserve"> </w:t>
      </w:r>
      <w:r w:rsidR="00BA4DDD">
        <w:t>resubmission</w:t>
      </w:r>
      <w:r w:rsidR="00AE185C" w:rsidRPr="00C4775D">
        <w:t xml:space="preserve"> of R2-17</w:t>
      </w:r>
      <w:r w:rsidR="00BA4DDD">
        <w:t>10257</w:t>
      </w:r>
      <w:r w:rsidR="00E7783F">
        <w:t>.</w:t>
      </w:r>
    </w:p>
    <w:p w14:paraId="2D129258" w14:textId="49EC73CF" w:rsidR="00CD4C7B" w:rsidRPr="00C4775D" w:rsidRDefault="00AE185C" w:rsidP="00CD4C7B">
      <w:pPr>
        <w:pStyle w:val="Heading1"/>
      </w:pPr>
      <w:r w:rsidRPr="00C4775D">
        <w:t>2</w:t>
      </w:r>
      <w:r w:rsidR="00CD4C7B" w:rsidRPr="00C4775D">
        <w:tab/>
      </w:r>
      <w:r w:rsidR="00DA0F67" w:rsidRPr="00C4775D">
        <w:t>Dynamic QoS</w:t>
      </w:r>
    </w:p>
    <w:p w14:paraId="6F65F906" w14:textId="7B98CFB1" w:rsidR="00073CFE" w:rsidRPr="00C4775D" w:rsidRDefault="00073CFE" w:rsidP="000B5E9A">
      <w:pPr>
        <w:rPr>
          <w:lang w:eastAsia="ja-JP"/>
        </w:rPr>
      </w:pPr>
      <w:r w:rsidRPr="00C4775D">
        <w:rPr>
          <w:lang w:eastAsia="ja-JP"/>
        </w:rPr>
        <w:t xml:space="preserve">For reflective QoS, </w:t>
      </w:r>
      <w:r w:rsidR="000B5E9A" w:rsidRPr="00C4775D">
        <w:rPr>
          <w:lang w:eastAsia="ja-JP"/>
        </w:rPr>
        <w:t>RAN2 has agreed that “</w:t>
      </w:r>
      <w:r w:rsidR="000B5E9A" w:rsidRPr="00C4775D">
        <w:rPr>
          <w:i/>
          <w:lang w:eastAsia="ja-JP"/>
        </w:rPr>
        <w:t>If an incoming UL packet matches neither an RRC configured nor a reflective “QoS Flow ID to DRB mapping”, the UE shall map that packet to the default DRB of the PDU session</w:t>
      </w:r>
      <w:r w:rsidR="000B5E9A" w:rsidRPr="00C4775D">
        <w:rPr>
          <w:lang w:eastAsia="ja-JP"/>
        </w:rPr>
        <w:t xml:space="preserve">”. Using the LTE baseline </w:t>
      </w:r>
      <w:r w:rsidRPr="00C4775D">
        <w:rPr>
          <w:lang w:eastAsia="ja-JP"/>
        </w:rPr>
        <w:t xml:space="preserve">for </w:t>
      </w:r>
      <w:proofErr w:type="spellStart"/>
      <w:r w:rsidRPr="00C4775D">
        <w:rPr>
          <w:lang w:eastAsia="ja-JP"/>
        </w:rPr>
        <w:t>BSR</w:t>
      </w:r>
      <w:proofErr w:type="spellEnd"/>
      <w:r w:rsidR="000B5E9A" w:rsidRPr="00C4775D">
        <w:rPr>
          <w:lang w:eastAsia="ja-JP"/>
        </w:rPr>
        <w:t xml:space="preserve">, there is no possibility to </w:t>
      </w:r>
      <w:r w:rsidR="00E43786" w:rsidRPr="00C4775D">
        <w:rPr>
          <w:lang w:eastAsia="ja-JP"/>
        </w:rPr>
        <w:t>quickly identify</w:t>
      </w:r>
      <w:r w:rsidR="000B5E9A" w:rsidRPr="00C4775D">
        <w:rPr>
          <w:lang w:eastAsia="ja-JP"/>
        </w:rPr>
        <w:t xml:space="preserve"> the arrival of a packet belonging to a new QoS flow ID</w:t>
      </w:r>
      <w:r w:rsidR="00E43786" w:rsidRPr="00C4775D">
        <w:rPr>
          <w:lang w:eastAsia="ja-JP"/>
        </w:rPr>
        <w:t xml:space="preserve"> on the default bearer</w:t>
      </w:r>
      <w:r w:rsidR="000B5E9A" w:rsidRPr="00C4775D">
        <w:rPr>
          <w:lang w:eastAsia="ja-JP"/>
        </w:rPr>
        <w:t>.</w:t>
      </w:r>
      <w:r w:rsidRPr="00C4775D">
        <w:rPr>
          <w:lang w:eastAsia="ja-JP"/>
        </w:rPr>
        <w:t xml:space="preserve"> Only when the first packet from that QoS </w:t>
      </w:r>
      <w:r w:rsidR="00E43786" w:rsidRPr="00C4775D">
        <w:rPr>
          <w:lang w:eastAsia="ja-JP"/>
        </w:rPr>
        <w:t xml:space="preserve">flow </w:t>
      </w:r>
      <w:r w:rsidRPr="00C4775D">
        <w:rPr>
          <w:lang w:eastAsia="ja-JP"/>
        </w:rPr>
        <w:t xml:space="preserve">reaches the gNB, can the scheduler realise that a new QoS flow is being transmitted. </w:t>
      </w:r>
      <w:r w:rsidR="00E43786" w:rsidRPr="00C4775D">
        <w:rPr>
          <w:lang w:eastAsia="ja-JP"/>
        </w:rPr>
        <w:t xml:space="preserve">Unfortunately, this can take a long time if the transmission queue of the default DRB already contained data when the new QoS flow arrived. As a result, high priority data might be delayed and the usefulness of </w:t>
      </w:r>
      <w:r w:rsidR="00480725" w:rsidRPr="00C4775D">
        <w:rPr>
          <w:lang w:eastAsia="ja-JP"/>
        </w:rPr>
        <w:t>dynamic</w:t>
      </w:r>
      <w:r w:rsidR="00E43786" w:rsidRPr="00C4775D">
        <w:rPr>
          <w:lang w:eastAsia="ja-JP"/>
        </w:rPr>
        <w:t xml:space="preserve"> QoS is hampered</w:t>
      </w:r>
      <w:r w:rsidR="00480725" w:rsidRPr="00C4775D">
        <w:rPr>
          <w:lang w:eastAsia="ja-JP"/>
        </w:rPr>
        <w:t xml:space="preserve"> (via reflective QoS or explicit reconfiguration)</w:t>
      </w:r>
      <w:r w:rsidR="00E43786" w:rsidRPr="00C4775D">
        <w:rPr>
          <w:lang w:eastAsia="ja-JP"/>
        </w:rPr>
        <w:t>.</w:t>
      </w:r>
    </w:p>
    <w:p w14:paraId="554DA0CA" w14:textId="23109CE8" w:rsidR="000B5E9A" w:rsidRPr="00C4775D" w:rsidRDefault="000B5E9A" w:rsidP="000B5E9A">
      <w:pPr>
        <w:rPr>
          <w:lang w:eastAsia="ja-JP"/>
        </w:rPr>
      </w:pPr>
      <w:r w:rsidRPr="00C4775D">
        <w:rPr>
          <w:b/>
          <w:lang w:eastAsia="ja-JP"/>
        </w:rPr>
        <w:t>Observation</w:t>
      </w:r>
      <w:r w:rsidR="00F155F2" w:rsidRPr="00C4775D">
        <w:rPr>
          <w:lang w:eastAsia="ja-JP"/>
        </w:rPr>
        <w:t>: the LTE</w:t>
      </w:r>
      <w:r w:rsidRPr="00C4775D">
        <w:rPr>
          <w:lang w:eastAsia="ja-JP"/>
        </w:rPr>
        <w:t xml:space="preserve"> baseline </w:t>
      </w:r>
      <w:r w:rsidR="00E43786" w:rsidRPr="00C4775D">
        <w:rPr>
          <w:lang w:eastAsia="ja-JP"/>
        </w:rPr>
        <w:t>lim</w:t>
      </w:r>
      <w:r w:rsidR="00480725" w:rsidRPr="00C4775D">
        <w:rPr>
          <w:lang w:eastAsia="ja-JP"/>
        </w:rPr>
        <w:t>its the usefulness of dynamic</w:t>
      </w:r>
      <w:r w:rsidR="00E43786" w:rsidRPr="00C4775D">
        <w:rPr>
          <w:lang w:eastAsia="ja-JP"/>
        </w:rPr>
        <w:t xml:space="preserve"> QoS</w:t>
      </w:r>
      <w:r w:rsidR="00F155F2" w:rsidRPr="00C4775D">
        <w:rPr>
          <w:lang w:eastAsia="ja-JP"/>
        </w:rPr>
        <w:t xml:space="preserve"> as the gNB is not quickly informed of the appearance of a new QoS flow.</w:t>
      </w:r>
    </w:p>
    <w:p w14:paraId="39207BFE" w14:textId="6575EC3D" w:rsidR="00073CFE" w:rsidRPr="00C4775D" w:rsidRDefault="000B5E9A" w:rsidP="000B5E9A">
      <w:pPr>
        <w:rPr>
          <w:lang w:eastAsia="ja-JP"/>
        </w:rPr>
      </w:pPr>
      <w:r w:rsidRPr="00C4775D">
        <w:rPr>
          <w:lang w:eastAsia="ja-JP"/>
        </w:rPr>
        <w:t xml:space="preserve">In order for the scheduler </w:t>
      </w:r>
      <w:r w:rsidR="00073CFE" w:rsidRPr="00C4775D">
        <w:rPr>
          <w:lang w:eastAsia="ja-JP"/>
        </w:rPr>
        <w:t xml:space="preserve">in the gNB </w:t>
      </w:r>
      <w:r w:rsidRPr="00C4775D">
        <w:rPr>
          <w:lang w:eastAsia="ja-JP"/>
        </w:rPr>
        <w:t xml:space="preserve">to be made </w:t>
      </w:r>
      <w:r w:rsidR="00073CFE" w:rsidRPr="00C4775D">
        <w:rPr>
          <w:lang w:eastAsia="ja-JP"/>
        </w:rPr>
        <w:t xml:space="preserve">quickly </w:t>
      </w:r>
      <w:r w:rsidRPr="00C4775D">
        <w:rPr>
          <w:lang w:eastAsia="ja-JP"/>
        </w:rPr>
        <w:t xml:space="preserve">aware of the </w:t>
      </w:r>
      <w:r w:rsidR="00ED45D7" w:rsidRPr="00C4775D">
        <w:rPr>
          <w:lang w:eastAsia="ja-JP"/>
        </w:rPr>
        <w:t>arrival</w:t>
      </w:r>
      <w:r w:rsidRPr="00C4775D">
        <w:rPr>
          <w:lang w:eastAsia="ja-JP"/>
        </w:rPr>
        <w:t xml:space="preserve"> of a new QoS flow ID on the default bearer, </w:t>
      </w:r>
      <w:r w:rsidR="00F155F2" w:rsidRPr="00C4775D">
        <w:rPr>
          <w:lang w:eastAsia="ja-JP"/>
        </w:rPr>
        <w:t>we foresee two possible</w:t>
      </w:r>
      <w:r w:rsidR="00073CFE" w:rsidRPr="00C4775D">
        <w:rPr>
          <w:lang w:eastAsia="ja-JP"/>
        </w:rPr>
        <w:t xml:space="preserve"> alternatives:</w:t>
      </w:r>
    </w:p>
    <w:p w14:paraId="5FAE9E10" w14:textId="2E885B09" w:rsidR="000B5E9A" w:rsidRPr="00C4775D" w:rsidRDefault="00073CFE" w:rsidP="00073CFE">
      <w:pPr>
        <w:pStyle w:val="B1"/>
        <w:rPr>
          <w:lang w:eastAsia="ja-JP"/>
        </w:rPr>
      </w:pPr>
      <w:r w:rsidRPr="00C4775D">
        <w:rPr>
          <w:lang w:eastAsia="ja-JP"/>
        </w:rPr>
        <w:t>1.</w:t>
      </w:r>
      <w:r w:rsidRPr="00C4775D">
        <w:rPr>
          <w:lang w:eastAsia="ja-JP"/>
        </w:rPr>
        <w:tab/>
      </w:r>
      <w:r w:rsidRPr="00C4775D">
        <w:rPr>
          <w:b/>
          <w:lang w:eastAsia="ja-JP"/>
        </w:rPr>
        <w:t xml:space="preserve">new </w:t>
      </w:r>
      <w:proofErr w:type="spellStart"/>
      <w:r w:rsidRPr="00C4775D">
        <w:rPr>
          <w:b/>
          <w:lang w:eastAsia="ja-JP"/>
        </w:rPr>
        <w:t>BSR</w:t>
      </w:r>
      <w:proofErr w:type="spellEnd"/>
      <w:r w:rsidRPr="00C4775D">
        <w:rPr>
          <w:lang w:eastAsia="ja-JP"/>
        </w:rPr>
        <w:t>: this new</w:t>
      </w:r>
      <w:r w:rsidR="000B5E9A" w:rsidRPr="00C4775D">
        <w:rPr>
          <w:lang w:eastAsia="ja-JP"/>
        </w:rPr>
        <w:t xml:space="preserve"> </w:t>
      </w:r>
      <w:proofErr w:type="spellStart"/>
      <w:r w:rsidR="000B5E9A" w:rsidRPr="00C4775D">
        <w:rPr>
          <w:lang w:eastAsia="ja-JP"/>
        </w:rPr>
        <w:t>BSR</w:t>
      </w:r>
      <w:proofErr w:type="spellEnd"/>
      <w:r w:rsidR="000B5E9A" w:rsidRPr="00C4775D">
        <w:rPr>
          <w:lang w:eastAsia="ja-JP"/>
        </w:rPr>
        <w:t xml:space="preserve"> is triggered if data, from a QoS flow that is different from any of the QoS flows for which data is already available for transmission, arrives in the UE buffer.</w:t>
      </w:r>
      <w:r w:rsidRPr="00C4775D">
        <w:rPr>
          <w:lang w:eastAsia="ja-JP"/>
        </w:rPr>
        <w:t xml:space="preserve"> The </w:t>
      </w:r>
      <w:proofErr w:type="spellStart"/>
      <w:r w:rsidRPr="00C4775D">
        <w:rPr>
          <w:lang w:eastAsia="ja-JP"/>
        </w:rPr>
        <w:t>BSR</w:t>
      </w:r>
      <w:proofErr w:type="spellEnd"/>
      <w:r w:rsidRPr="00C4775D">
        <w:rPr>
          <w:lang w:eastAsia="ja-JP"/>
        </w:rPr>
        <w:t xml:space="preserve"> then contains </w:t>
      </w:r>
      <w:r w:rsidR="000B5E9A" w:rsidRPr="00C4775D">
        <w:rPr>
          <w:lang w:eastAsia="ja-JP"/>
        </w:rPr>
        <w:t>in</w:t>
      </w:r>
      <w:r w:rsidR="00E43786" w:rsidRPr="00C4775D">
        <w:rPr>
          <w:lang w:eastAsia="ja-JP"/>
        </w:rPr>
        <w:t>formation on the appearance of the</w:t>
      </w:r>
      <w:r w:rsidR="000B5E9A" w:rsidRPr="00C4775D">
        <w:rPr>
          <w:lang w:eastAsia="ja-JP"/>
        </w:rPr>
        <w:t xml:space="preserve"> new QoS flow</w:t>
      </w:r>
      <w:r w:rsidRPr="00C4775D">
        <w:rPr>
          <w:lang w:eastAsia="ja-JP"/>
        </w:rPr>
        <w:t xml:space="preserve">, for instance </w:t>
      </w:r>
      <w:r w:rsidR="000B5E9A" w:rsidRPr="00C4775D">
        <w:rPr>
          <w:lang w:eastAsia="ja-JP"/>
        </w:rPr>
        <w:t xml:space="preserve">the </w:t>
      </w:r>
      <w:r w:rsidRPr="00C4775D">
        <w:rPr>
          <w:lang w:eastAsia="ja-JP"/>
        </w:rPr>
        <w:t>QFI</w:t>
      </w:r>
      <w:r w:rsidR="000B5E9A" w:rsidRPr="00C4775D">
        <w:rPr>
          <w:lang w:eastAsia="ja-JP"/>
        </w:rPr>
        <w:t xml:space="preserve"> to allow RAN to </w:t>
      </w:r>
      <w:r w:rsidRPr="00C4775D">
        <w:rPr>
          <w:lang w:eastAsia="ja-JP"/>
        </w:rPr>
        <w:t>update the mapp</w:t>
      </w:r>
      <w:r w:rsidR="00E43786" w:rsidRPr="00C4775D">
        <w:rPr>
          <w:lang w:eastAsia="ja-JP"/>
        </w:rPr>
        <w:t>ing rules.</w:t>
      </w:r>
      <w:r w:rsidR="00F155F2" w:rsidRPr="00C4775D">
        <w:rPr>
          <w:lang w:eastAsia="ja-JP"/>
        </w:rPr>
        <w:t xml:space="preserve"> When receiving the </w:t>
      </w:r>
      <w:proofErr w:type="spellStart"/>
      <w:r w:rsidR="00F155F2" w:rsidRPr="00C4775D">
        <w:rPr>
          <w:lang w:eastAsia="ja-JP"/>
        </w:rPr>
        <w:t>BSR</w:t>
      </w:r>
      <w:proofErr w:type="spellEnd"/>
      <w:r w:rsidR="00F155F2" w:rsidRPr="00C4775D">
        <w:rPr>
          <w:lang w:eastAsia="ja-JP"/>
        </w:rPr>
        <w:t>, the scheduler would then know that a new QoS flow has arrived on the default bearer and can update the mapping rules if it wishes to do so.</w:t>
      </w:r>
    </w:p>
    <w:p w14:paraId="7B74916A" w14:textId="518C9AF2" w:rsidR="00E43786" w:rsidRPr="00C4775D" w:rsidRDefault="00E43786" w:rsidP="00073CFE">
      <w:pPr>
        <w:pStyle w:val="B1"/>
        <w:rPr>
          <w:lang w:eastAsia="ja-JP"/>
        </w:rPr>
      </w:pPr>
      <w:r w:rsidRPr="00C4775D">
        <w:rPr>
          <w:lang w:eastAsia="ja-JP"/>
        </w:rPr>
        <w:t>2.</w:t>
      </w:r>
      <w:r w:rsidRPr="00C4775D">
        <w:rPr>
          <w:lang w:eastAsia="ja-JP"/>
        </w:rPr>
        <w:tab/>
      </w:r>
      <w:r w:rsidRPr="00C4775D">
        <w:rPr>
          <w:b/>
          <w:lang w:eastAsia="ja-JP"/>
        </w:rPr>
        <w:t>prioritisation</w:t>
      </w:r>
      <w:r w:rsidRPr="00C4775D">
        <w:rPr>
          <w:lang w:eastAsia="ja-JP"/>
        </w:rPr>
        <w:t xml:space="preserve">: if a new </w:t>
      </w:r>
      <w:proofErr w:type="spellStart"/>
      <w:r w:rsidRPr="00C4775D">
        <w:rPr>
          <w:lang w:eastAsia="ja-JP"/>
        </w:rPr>
        <w:t>BSR</w:t>
      </w:r>
      <w:proofErr w:type="spellEnd"/>
      <w:r w:rsidRPr="00C4775D">
        <w:rPr>
          <w:lang w:eastAsia="ja-JP"/>
        </w:rPr>
        <w:t xml:space="preserve"> is not desirable, the UE should prioritise the first packet(s) of a new QoS flow. </w:t>
      </w:r>
      <w:r w:rsidR="00F155F2" w:rsidRPr="00C4775D">
        <w:rPr>
          <w:lang w:eastAsia="ja-JP"/>
        </w:rPr>
        <w:t>When receiving this first packet, the scheduler would then know that a new QoS flow has arrived on the default bearer and can update the mapping rules if it wishes to do so.</w:t>
      </w:r>
    </w:p>
    <w:p w14:paraId="1A21045E" w14:textId="4A31B956" w:rsidR="00F155F2" w:rsidRPr="00C4775D" w:rsidRDefault="00F155F2" w:rsidP="000B5E9A">
      <w:pPr>
        <w:rPr>
          <w:lang w:eastAsia="ja-JP"/>
        </w:rPr>
      </w:pPr>
      <w:r w:rsidRPr="00C4775D">
        <w:rPr>
          <w:lang w:eastAsia="ja-JP"/>
        </w:rPr>
        <w:t xml:space="preserve">Because the first proposal was discussed </w:t>
      </w:r>
      <w:r w:rsidR="00EB79A4" w:rsidRPr="00C4775D">
        <w:rPr>
          <w:lang w:eastAsia="ja-JP"/>
        </w:rPr>
        <w:t>during an</w:t>
      </w:r>
      <w:r w:rsidRPr="00C4775D">
        <w:rPr>
          <w:lang w:eastAsia="ja-JP"/>
        </w:rPr>
        <w:t xml:space="preserve"> email </w:t>
      </w:r>
      <w:r w:rsidR="00EB79A4" w:rsidRPr="00C4775D">
        <w:rPr>
          <w:lang w:eastAsia="ja-JP"/>
        </w:rPr>
        <w:t xml:space="preserve">discussion </w:t>
      </w:r>
      <w:r w:rsidRPr="00C4775D">
        <w:rPr>
          <w:lang w:eastAsia="ja-JP"/>
        </w:rPr>
        <w:t xml:space="preserve">and did not gather much support, we would like to suggest the prioritisation alternative in order to ensure that the QoS </w:t>
      </w:r>
      <w:r w:rsidR="00480725" w:rsidRPr="00C4775D">
        <w:rPr>
          <w:lang w:eastAsia="ja-JP"/>
        </w:rPr>
        <w:t xml:space="preserve">framework </w:t>
      </w:r>
      <w:r w:rsidRPr="00C4775D">
        <w:rPr>
          <w:lang w:eastAsia="ja-JP"/>
        </w:rPr>
        <w:t>is not artificially limited.</w:t>
      </w:r>
    </w:p>
    <w:p w14:paraId="259CA4D6" w14:textId="1116F067" w:rsidR="00F155F2" w:rsidRPr="00C4775D" w:rsidRDefault="00F155F2" w:rsidP="000B5E9A">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23927DC2" w14:textId="0F12F984" w:rsidR="000B5E9A" w:rsidRPr="00C4775D" w:rsidRDefault="00F155F2" w:rsidP="000B5E9A">
      <w:pPr>
        <w:rPr>
          <w:lang w:eastAsia="ja-JP"/>
        </w:rPr>
      </w:pPr>
      <w:r w:rsidRPr="00C4775D">
        <w:rPr>
          <w:lang w:eastAsia="ja-JP"/>
        </w:rPr>
        <w:t xml:space="preserve">To what extent the UE prioritise the packet </w:t>
      </w:r>
      <w:r w:rsidR="00BC4D18" w:rsidRPr="00C4775D">
        <w:rPr>
          <w:lang w:eastAsia="ja-JP"/>
        </w:rPr>
        <w:t>could</w:t>
      </w:r>
      <w:r w:rsidRPr="00C4775D">
        <w:rPr>
          <w:lang w:eastAsia="ja-JP"/>
        </w:rPr>
        <w:t xml:space="preserve"> be left to implementation as it should be in the interest of the UE (and the user) to transmit the first packet as early as possible</w:t>
      </w:r>
      <w:r w:rsidR="000B5E9A" w:rsidRPr="00C4775D">
        <w:rPr>
          <w:lang w:eastAsia="ja-JP"/>
        </w:rPr>
        <w:t xml:space="preserve">. </w:t>
      </w:r>
    </w:p>
    <w:p w14:paraId="45EF4D26" w14:textId="20DE8F34" w:rsidR="00CD4C7B" w:rsidRPr="00C4775D" w:rsidRDefault="00E43786" w:rsidP="00CD4C7B">
      <w:pPr>
        <w:pStyle w:val="Heading1"/>
      </w:pPr>
      <w:r w:rsidRPr="00C4775D">
        <w:t>3</w:t>
      </w:r>
      <w:r w:rsidR="00CD4C7B" w:rsidRPr="00C4775D">
        <w:tab/>
      </w:r>
      <w:r w:rsidR="00CB3C3E" w:rsidRPr="00C4775D">
        <w:t>Conclusion</w:t>
      </w:r>
    </w:p>
    <w:p w14:paraId="086F8433" w14:textId="77777777" w:rsidR="00CD4C7B" w:rsidRPr="00C4775D" w:rsidRDefault="00CB3C3E" w:rsidP="00CD4C7B">
      <w:r w:rsidRPr="00C4775D">
        <w:t>This contribution has identified one limitation for the handling of QoS flows:</w:t>
      </w:r>
    </w:p>
    <w:p w14:paraId="5672C7A1" w14:textId="1B511407" w:rsidR="00F155F2" w:rsidRPr="00C4775D" w:rsidRDefault="00F155F2" w:rsidP="00F155F2">
      <w:pPr>
        <w:rPr>
          <w:lang w:eastAsia="ja-JP"/>
        </w:rPr>
      </w:pPr>
      <w:r w:rsidRPr="00C4775D">
        <w:rPr>
          <w:b/>
          <w:lang w:eastAsia="ja-JP"/>
        </w:rPr>
        <w:t>Observation</w:t>
      </w:r>
      <w:r w:rsidRPr="00C4775D">
        <w:rPr>
          <w:lang w:eastAsia="ja-JP"/>
        </w:rPr>
        <w:t>: the LTE baseline limits the usefulness of reflective QoS as the gNB is not quickly informed of the appearance of a new QoS flow</w:t>
      </w:r>
      <w:r w:rsidR="00BD7B1A" w:rsidRPr="00C4775D">
        <w:rPr>
          <w:lang w:eastAsia="ja-JP"/>
        </w:rPr>
        <w:t xml:space="preserve"> on the default bearer</w:t>
      </w:r>
      <w:r w:rsidRPr="00C4775D">
        <w:rPr>
          <w:lang w:eastAsia="ja-JP"/>
        </w:rPr>
        <w:t>.</w:t>
      </w:r>
    </w:p>
    <w:p w14:paraId="64C60814" w14:textId="05DFFCAF" w:rsidR="00CB3C3E" w:rsidRPr="00C4775D" w:rsidRDefault="00CB3C3E" w:rsidP="00CB3C3E">
      <w:pPr>
        <w:rPr>
          <w:lang w:val="en-US" w:eastAsia="ja-JP"/>
        </w:rPr>
      </w:pPr>
      <w:r w:rsidRPr="00C4775D">
        <w:rPr>
          <w:lang w:eastAsia="ja-JP"/>
        </w:rPr>
        <w:lastRenderedPageBreak/>
        <w:t>And h</w:t>
      </w:r>
      <w:r w:rsidR="00BE4CCD" w:rsidRPr="00C4775D">
        <w:rPr>
          <w:lang w:eastAsia="ja-JP"/>
        </w:rPr>
        <w:t>as made the following proposal</w:t>
      </w:r>
      <w:r w:rsidR="00480725" w:rsidRPr="00C4775D">
        <w:rPr>
          <w:lang w:eastAsia="ja-JP"/>
        </w:rPr>
        <w:t>:</w:t>
      </w:r>
    </w:p>
    <w:p w14:paraId="6307BA7C" w14:textId="33918A25" w:rsidR="00F155F2" w:rsidRPr="00F155F2" w:rsidRDefault="00F155F2" w:rsidP="00F155F2">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6CC35C51" w14:textId="6047A6E8" w:rsidR="00080512" w:rsidRDefault="00C4775D" w:rsidP="00CD4C7B">
      <w:r>
        <w:t>Corresponding text proposal to 38.300 given below:</w:t>
      </w:r>
    </w:p>
    <w:p w14:paraId="430C7B9E" w14:textId="77777777" w:rsidR="00C4775D" w:rsidRDefault="00C4775D" w:rsidP="00CD4C7B"/>
    <w:p w14:paraId="1C0101A1" w14:textId="68DB605B" w:rsidR="00C4775D" w:rsidRPr="00C4775D" w:rsidRDefault="00C4775D" w:rsidP="00C4775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A6E005B" w14:textId="77777777" w:rsidR="000045BB" w:rsidRPr="00456D93" w:rsidRDefault="000045BB" w:rsidP="000045BB">
      <w:pPr>
        <w:pStyle w:val="Heading1"/>
      </w:pPr>
      <w:bookmarkStart w:id="1" w:name="_Toc510394487"/>
      <w:bookmarkStart w:id="2" w:name="_Toc493770931"/>
      <w:r w:rsidRPr="00456D93">
        <w:t>12</w:t>
      </w:r>
      <w:r w:rsidRPr="00456D93">
        <w:tab/>
        <w:t>QoS</w:t>
      </w:r>
      <w:bookmarkEnd w:id="1"/>
    </w:p>
    <w:p w14:paraId="1910A104" w14:textId="77777777" w:rsidR="000045BB" w:rsidRPr="00456D93" w:rsidRDefault="000045BB" w:rsidP="000045BB">
      <w:r w:rsidRPr="00456D93">
        <w:t xml:space="preserve">The </w:t>
      </w:r>
      <w:r w:rsidRPr="00456D93">
        <w:rPr>
          <w:b/>
        </w:rPr>
        <w:t>5G QoS model</w:t>
      </w:r>
      <w:r w:rsidRPr="00456D93">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2DFDD6E5" w14:textId="77777777" w:rsidR="000045BB" w:rsidRPr="00456D93" w:rsidRDefault="000045BB" w:rsidP="000045BB">
      <w:r w:rsidRPr="00456D93">
        <w:t xml:space="preserve">The </w:t>
      </w:r>
      <w:r w:rsidRPr="00456D93">
        <w:rPr>
          <w:b/>
        </w:rPr>
        <w:t>QoS architecture</w:t>
      </w:r>
      <w:r w:rsidRPr="00456D93">
        <w:t xml:space="preserve"> in NG-RAN, both for NR connected to 5GC and for E-UTRA connected to 5GC, is depicted in the Figure 12-1 and described in the following:</w:t>
      </w:r>
    </w:p>
    <w:p w14:paraId="7E29CAC2" w14:textId="77777777" w:rsidR="000045BB" w:rsidRPr="00456D93" w:rsidRDefault="000045BB" w:rsidP="000045BB">
      <w:pPr>
        <w:pStyle w:val="B1"/>
      </w:pPr>
      <w:r w:rsidRPr="00456D93">
        <w:t>-</w:t>
      </w:r>
      <w:r w:rsidRPr="00456D93">
        <w:tab/>
        <w:t>For each UE, 5GC establishes one or more PDU Sessions;</w:t>
      </w:r>
    </w:p>
    <w:p w14:paraId="24545DD4" w14:textId="77777777" w:rsidR="000045BB" w:rsidRPr="00456D93" w:rsidRDefault="000045BB" w:rsidP="000045BB">
      <w:pPr>
        <w:pStyle w:val="B1"/>
      </w:pPr>
      <w:r w:rsidRPr="00456D93">
        <w:t>-</w:t>
      </w:r>
      <w:r w:rsidRPr="00456D93">
        <w:tab/>
        <w:t>For each UE, the NG-RAN establishes one or more Data Radio Bearers (DRB) per PDU Session. The NG-RAN maps packets belonging to different PDU sessions to different DRBs. Hence, the NG-RAN establishes at least one default DRB for each PDU Session;</w:t>
      </w:r>
    </w:p>
    <w:p w14:paraId="53A0507A" w14:textId="77777777" w:rsidR="000045BB" w:rsidRPr="00456D93" w:rsidRDefault="000045BB" w:rsidP="000045BB">
      <w:pPr>
        <w:pStyle w:val="B1"/>
      </w:pPr>
      <w:r w:rsidRPr="00456D93">
        <w:t>-</w:t>
      </w:r>
      <w:r w:rsidRPr="00456D93">
        <w:tab/>
        <w:t>NAS level packet filters in the UE and in the 5GC associate UL and DL packets with QoS Flows;</w:t>
      </w:r>
    </w:p>
    <w:p w14:paraId="483C3694" w14:textId="77777777" w:rsidR="000045BB" w:rsidRPr="00456D93" w:rsidRDefault="000045BB" w:rsidP="000045BB">
      <w:pPr>
        <w:pStyle w:val="B1"/>
      </w:pPr>
      <w:r w:rsidRPr="00456D93">
        <w:t>-</w:t>
      </w:r>
      <w:r w:rsidRPr="00456D93">
        <w:tab/>
        <w:t>AS-level mapping rules in the UE and in the NG-RAN associate UL and DL QoS Flows with DRBs.</w:t>
      </w:r>
    </w:p>
    <w:p w14:paraId="4906B8F0" w14:textId="77777777" w:rsidR="000045BB" w:rsidRPr="00456D93" w:rsidRDefault="00E02FEE" w:rsidP="000045BB">
      <w:pPr>
        <w:pStyle w:val="TH"/>
      </w:pPr>
      <w:r w:rsidRPr="00456D93">
        <w:rPr>
          <w:noProof/>
        </w:rPr>
        <w:object w:dxaOrig="5897" w:dyaOrig="4458" w14:anchorId="1CE3C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35pt;height:222.65pt;mso-width-percent:0;mso-height-percent:0;mso-width-percent:0;mso-height-percent:0" o:ole="">
            <v:imagedata r:id="rId7" o:title=""/>
          </v:shape>
          <o:OLEObject Type="Embed" ProgID="Visio.Drawing.11" ShapeID="_x0000_i1025" DrawAspect="Content" ObjectID="_1587456037" r:id="rId8"/>
        </w:object>
      </w:r>
    </w:p>
    <w:p w14:paraId="21F19B9E" w14:textId="77777777" w:rsidR="000045BB" w:rsidRPr="00456D93" w:rsidRDefault="000045BB" w:rsidP="000045BB">
      <w:pPr>
        <w:pStyle w:val="TF"/>
      </w:pPr>
      <w:r w:rsidRPr="00456D93">
        <w:t>Figure 12-1: QoS architecture</w:t>
      </w:r>
    </w:p>
    <w:p w14:paraId="4CEBBA5D" w14:textId="77777777" w:rsidR="000045BB" w:rsidRPr="00456D93" w:rsidRDefault="000045BB" w:rsidP="000045BB">
      <w:r w:rsidRPr="00456D93">
        <w:t>NG-RAN and 5GC ensure quality of service (e.g. reliability and target delay) by mapping packets to appropriate QoS Flows and DRBs. Hence there is a 2-step mapping of IP-flows to QoS flows (NAS) and from QoS flows to DRBs (Access Stratum).</w:t>
      </w:r>
    </w:p>
    <w:p w14:paraId="0A5963F2" w14:textId="77777777" w:rsidR="000045BB" w:rsidRPr="00456D93" w:rsidRDefault="000045BB" w:rsidP="000045BB">
      <w:r w:rsidRPr="00456D93">
        <w:t xml:space="preserve">At </w:t>
      </w:r>
      <w:r w:rsidRPr="00456D93">
        <w:rPr>
          <w:b/>
        </w:rPr>
        <w:t>NAS level</w:t>
      </w:r>
      <w:r w:rsidRPr="00456D93">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3GPP TS 23.501 [3]):</w:t>
      </w:r>
    </w:p>
    <w:p w14:paraId="225BEC72" w14:textId="77777777" w:rsidR="000045BB" w:rsidRPr="00456D93" w:rsidRDefault="000045BB" w:rsidP="000045BB">
      <w:pPr>
        <w:pStyle w:val="B1"/>
      </w:pPr>
      <w:r w:rsidRPr="00456D93">
        <w:lastRenderedPageBreak/>
        <w:t>-</w:t>
      </w:r>
      <w:r w:rsidRPr="00456D93">
        <w:tab/>
        <w:t>For each QoS flow:</w:t>
      </w:r>
    </w:p>
    <w:p w14:paraId="3B8A875D" w14:textId="77777777" w:rsidR="000045BB" w:rsidRPr="00456D93" w:rsidRDefault="000045BB" w:rsidP="000045BB">
      <w:pPr>
        <w:pStyle w:val="B2"/>
      </w:pPr>
      <w:r w:rsidRPr="00456D93">
        <w:t>-</w:t>
      </w:r>
      <w:r w:rsidRPr="00456D93">
        <w:tab/>
        <w:t>A 5G QoS Identifier (5QI);</w:t>
      </w:r>
    </w:p>
    <w:p w14:paraId="4C77CC3B" w14:textId="77777777" w:rsidR="000045BB" w:rsidRPr="00456D93" w:rsidRDefault="000045BB" w:rsidP="000045BB">
      <w:pPr>
        <w:pStyle w:val="B2"/>
      </w:pPr>
      <w:r w:rsidRPr="00456D93">
        <w:t>-</w:t>
      </w:r>
      <w:r w:rsidRPr="00456D93">
        <w:tab/>
        <w:t>An Allocation and Retention Priority (ARP).</w:t>
      </w:r>
    </w:p>
    <w:p w14:paraId="2AE2DE48" w14:textId="77777777" w:rsidR="000045BB" w:rsidRPr="00456D93" w:rsidRDefault="000045BB" w:rsidP="000045BB">
      <w:pPr>
        <w:pStyle w:val="B1"/>
      </w:pPr>
      <w:r w:rsidRPr="00456D93">
        <w:t>-</w:t>
      </w:r>
      <w:r w:rsidRPr="00456D93">
        <w:tab/>
        <w:t>In case of a GBR QoS flow only:</w:t>
      </w:r>
    </w:p>
    <w:p w14:paraId="5C764ABE" w14:textId="77777777" w:rsidR="000045BB" w:rsidRPr="00456D93" w:rsidRDefault="000045BB" w:rsidP="000045BB">
      <w:pPr>
        <w:pStyle w:val="B2"/>
      </w:pPr>
      <w:r w:rsidRPr="00456D93">
        <w:t>-</w:t>
      </w:r>
      <w:r w:rsidRPr="00456D93">
        <w:tab/>
        <w:t>Guaranteed Flow Bit Rate (GFBR) for both uplink and downlink;</w:t>
      </w:r>
    </w:p>
    <w:p w14:paraId="411E4C04" w14:textId="77777777" w:rsidR="000045BB" w:rsidRPr="00456D93" w:rsidRDefault="000045BB" w:rsidP="000045BB">
      <w:pPr>
        <w:pStyle w:val="B2"/>
      </w:pPr>
      <w:r w:rsidRPr="00456D93">
        <w:t>-</w:t>
      </w:r>
      <w:r w:rsidRPr="00456D93">
        <w:tab/>
        <w:t>Maximum Flow Bit Rate (MFBR) for both uplink and downlink;</w:t>
      </w:r>
    </w:p>
    <w:p w14:paraId="42570BFF" w14:textId="77777777" w:rsidR="000045BB" w:rsidRPr="00456D93" w:rsidRDefault="000045BB" w:rsidP="000045BB">
      <w:pPr>
        <w:pStyle w:val="B2"/>
      </w:pPr>
      <w:r w:rsidRPr="00456D93">
        <w:t>-</w:t>
      </w:r>
      <w:r w:rsidRPr="00456D93">
        <w:tab/>
        <w:t>Maximum Packet Loss Rate for both uplink and downlink.</w:t>
      </w:r>
    </w:p>
    <w:p w14:paraId="2074079C" w14:textId="77777777" w:rsidR="000045BB" w:rsidRPr="00456D93" w:rsidRDefault="000045BB" w:rsidP="000045BB">
      <w:pPr>
        <w:pStyle w:val="B1"/>
      </w:pPr>
      <w:r w:rsidRPr="00456D93">
        <w:t>-</w:t>
      </w:r>
      <w:r w:rsidRPr="00456D93">
        <w:tab/>
        <w:t>In case of Non-GBR QoS only:</w:t>
      </w:r>
    </w:p>
    <w:p w14:paraId="1E54BA93" w14:textId="77777777" w:rsidR="000045BB" w:rsidRPr="00456D93" w:rsidRDefault="000045BB" w:rsidP="000045BB">
      <w:pPr>
        <w:pStyle w:val="B2"/>
      </w:pPr>
      <w:r w:rsidRPr="00456D93">
        <w:t>-</w:t>
      </w:r>
      <w:r w:rsidRPr="00456D93">
        <w:tab/>
        <w:t>Reflective QoS Attribute (RQA): the RQA, when included, indicates that some (not necessarily all) traffic carried on this QoS flow is subject to reflective quality of service (RQoS) at NAS.</w:t>
      </w:r>
    </w:p>
    <w:p w14:paraId="33865725" w14:textId="77777777" w:rsidR="000045BB" w:rsidRPr="00456D93" w:rsidRDefault="000045BB" w:rsidP="000045BB">
      <w:r w:rsidRPr="00456D93">
        <w:t>In addition, an Aggregate Maximum Bit Rate is associated to each PDU session (Session-AMBR) and to each UE (UE-AMBR). The Session-AMBR limits the aggregate bit rate that can be expected to be provided across all Non-GBR QoS Flows for a specific PDU Session. The UE-AMBR limits the aggregate bit rate that can be expected to be provided across all Non-GBR QoS Flows of a UE.</w:t>
      </w:r>
    </w:p>
    <w:p w14:paraId="43C9F3B1" w14:textId="77777777" w:rsidR="000045BB" w:rsidRPr="00456D93" w:rsidRDefault="000045BB" w:rsidP="000045BB">
      <w:r w:rsidRPr="00456D93">
        <w:t xml:space="preserve">The 5QI is associated to QoS characteristics giving guidelines for setting node specific parameters for each QoS Flow. Standardized or pre-configured 5G QoS characteristics are derived from the 5QI value and are not </w:t>
      </w:r>
      <w:proofErr w:type="spellStart"/>
      <w:r w:rsidRPr="00456D93">
        <w:t>explicitely</w:t>
      </w:r>
      <w:proofErr w:type="spellEnd"/>
      <w:r w:rsidRPr="00456D93">
        <w:t xml:space="preserve"> signalled. Signalled QoS characteristics are included as part of the QoS profile. The QoS characteristics consist for instance of (see 3GPP TS 23.501 [3]):</w:t>
      </w:r>
    </w:p>
    <w:p w14:paraId="3596B18E" w14:textId="77777777" w:rsidR="000045BB" w:rsidRPr="00456D93" w:rsidRDefault="000045BB" w:rsidP="000045BB">
      <w:pPr>
        <w:pStyle w:val="B1"/>
      </w:pPr>
      <w:r w:rsidRPr="00456D93">
        <w:t>-</w:t>
      </w:r>
      <w:r w:rsidRPr="00456D93">
        <w:tab/>
        <w:t>Resource Type (GBR, delay critical GBR or Non-GBR);</w:t>
      </w:r>
    </w:p>
    <w:p w14:paraId="71266FC5" w14:textId="77777777" w:rsidR="000045BB" w:rsidRPr="00456D93" w:rsidRDefault="000045BB" w:rsidP="000045BB">
      <w:pPr>
        <w:pStyle w:val="B1"/>
      </w:pPr>
      <w:r w:rsidRPr="00456D93">
        <w:t>-</w:t>
      </w:r>
      <w:r w:rsidRPr="00456D93">
        <w:tab/>
        <w:t>Priority level;</w:t>
      </w:r>
    </w:p>
    <w:p w14:paraId="6A9ADAF0" w14:textId="77777777" w:rsidR="000045BB" w:rsidRPr="00456D93" w:rsidRDefault="000045BB" w:rsidP="000045BB">
      <w:pPr>
        <w:pStyle w:val="B1"/>
      </w:pPr>
      <w:r w:rsidRPr="00456D93">
        <w:t>-</w:t>
      </w:r>
      <w:r w:rsidRPr="00456D93">
        <w:tab/>
        <w:t>Packet Delay Budget;</w:t>
      </w:r>
    </w:p>
    <w:p w14:paraId="51CE2B7D" w14:textId="77777777" w:rsidR="000045BB" w:rsidRPr="00456D93" w:rsidRDefault="000045BB" w:rsidP="000045BB">
      <w:pPr>
        <w:pStyle w:val="B1"/>
      </w:pPr>
      <w:r w:rsidRPr="00456D93">
        <w:t>-</w:t>
      </w:r>
      <w:r w:rsidRPr="00456D93">
        <w:tab/>
        <w:t>Packet Error Rate;</w:t>
      </w:r>
    </w:p>
    <w:p w14:paraId="6D672F60" w14:textId="77777777" w:rsidR="000045BB" w:rsidRPr="00456D93" w:rsidRDefault="000045BB" w:rsidP="000045BB">
      <w:pPr>
        <w:pStyle w:val="B1"/>
      </w:pPr>
      <w:r w:rsidRPr="00456D93">
        <w:t>-</w:t>
      </w:r>
      <w:r w:rsidRPr="00456D93">
        <w:tab/>
        <w:t>Averaging window;</w:t>
      </w:r>
    </w:p>
    <w:p w14:paraId="2A917554" w14:textId="77777777" w:rsidR="000045BB" w:rsidRPr="00456D93" w:rsidRDefault="000045BB" w:rsidP="000045BB">
      <w:pPr>
        <w:pStyle w:val="B1"/>
      </w:pPr>
      <w:r w:rsidRPr="00456D93">
        <w:t>-</w:t>
      </w:r>
      <w:r w:rsidRPr="00456D93">
        <w:tab/>
        <w:t>Maximum Data Burst Volume.</w:t>
      </w:r>
    </w:p>
    <w:p w14:paraId="294EF04F" w14:textId="77777777" w:rsidR="000045BB" w:rsidRPr="00456D93" w:rsidRDefault="000045BB" w:rsidP="000045BB">
      <w:r w:rsidRPr="00456D93">
        <w:t xml:space="preserve">At </w:t>
      </w:r>
      <w:r w:rsidRPr="00456D93">
        <w:rPr>
          <w:b/>
        </w:rPr>
        <w:t>Access Stratum</w:t>
      </w:r>
      <w:r w:rsidRPr="00456D93">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w:t>
      </w:r>
      <w:proofErr w:type="spellStart"/>
      <w:r w:rsidRPr="00456D93">
        <w:t>charateristics</w:t>
      </w:r>
      <w:proofErr w:type="spellEnd"/>
      <w:r w:rsidRPr="00456D93">
        <w:t xml:space="preserve">). Separate DRBs may be established for QoS flows requiring different packet forwarding treatment, or several QoS Flows </w:t>
      </w:r>
      <w:r w:rsidRPr="00456D93">
        <w:rPr>
          <w:bCs/>
        </w:rPr>
        <w:t xml:space="preserve">belonging to the same PDU session </w:t>
      </w:r>
      <w:r w:rsidRPr="00456D93">
        <w:t>can be multiplexed in the same DRB.</w:t>
      </w:r>
    </w:p>
    <w:p w14:paraId="5465C38A" w14:textId="77777777" w:rsidR="000045BB" w:rsidRPr="00456D93" w:rsidRDefault="000045BB" w:rsidP="000045BB">
      <w:r w:rsidRPr="00456D93">
        <w:t>In the uplink, the NG-RAN may control the mapping of QoS Flows to DRB in two different ways:</w:t>
      </w:r>
    </w:p>
    <w:p w14:paraId="5F0B71DA" w14:textId="77777777" w:rsidR="000045BB" w:rsidRPr="00456D93" w:rsidRDefault="000045BB" w:rsidP="000045BB">
      <w:pPr>
        <w:pStyle w:val="B1"/>
      </w:pPr>
      <w:r w:rsidRPr="00456D93">
        <w:t>-</w:t>
      </w:r>
      <w:r w:rsidRPr="00456D93">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551BA78A" w14:textId="77777777" w:rsidR="000045BB" w:rsidRPr="00456D93" w:rsidRDefault="000045BB" w:rsidP="000045BB">
      <w:pPr>
        <w:pStyle w:val="B1"/>
      </w:pPr>
      <w:r w:rsidRPr="00456D93">
        <w:t>-</w:t>
      </w:r>
      <w:r w:rsidRPr="00456D93">
        <w:tab/>
        <w:t>Explicit Configuration: besides the reflective mapping, the NG-RAN may configure by RRC an uplink "QoS Flow to DRB mapping".</w:t>
      </w:r>
    </w:p>
    <w:p w14:paraId="20F72FD4" w14:textId="77777777" w:rsidR="000045BB" w:rsidRPr="00456D93" w:rsidRDefault="000045BB" w:rsidP="000045BB">
      <w:pPr>
        <w:pStyle w:val="B1"/>
      </w:pPr>
      <w:r w:rsidRPr="00456D93">
        <w:t>-</w:t>
      </w:r>
      <w:r w:rsidRPr="00456D93">
        <w:tab/>
        <w:t>The UE shall always apply the latest update of the mapping rules regardless of whether it is performed via reflecting mapping or explicit configuration.</w:t>
      </w:r>
    </w:p>
    <w:p w14:paraId="45F2918F" w14:textId="77777777" w:rsidR="000045BB" w:rsidRPr="00456D93" w:rsidRDefault="000045BB" w:rsidP="000045BB">
      <w:r w:rsidRPr="00456D93">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05C707F9" w14:textId="3861C77D" w:rsidR="000045BB" w:rsidRPr="00456D93" w:rsidRDefault="000045BB" w:rsidP="000045BB">
      <w:r w:rsidRPr="00456D93">
        <w:t>For each PDU session, a default DRB is configured. If an incoming UL packet matches neither an RRC configured nor a reflective "QoS Flow ID to DRB mapping", the UE shall map that packet to the default DRB of the PDU session.</w:t>
      </w:r>
      <w:r>
        <w:t xml:space="preserve"> </w:t>
      </w:r>
      <w:ins w:id="3" w:author="Benoist Sébire" w:date="2017-09-21T16:29:00Z">
        <w:r>
          <w:t xml:space="preserve">If </w:t>
        </w:r>
        <w:r>
          <w:lastRenderedPageBreak/>
          <w:t>the packet belongs to a new QFI, the UE should prioritise the transmission of the first packet(s) of that QFI within the default bearer.</w:t>
        </w:r>
      </w:ins>
    </w:p>
    <w:p w14:paraId="3F8999F3" w14:textId="77777777" w:rsidR="000045BB" w:rsidRPr="00456D93" w:rsidRDefault="000045BB" w:rsidP="000045BB">
      <w:r w:rsidRPr="00456D93">
        <w:t>Within each PDU session, it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bookmarkEnd w:id="2"/>
    <w:p w14:paraId="7BD59AAB" w14:textId="77777777" w:rsidR="00C4775D" w:rsidRPr="00CD4C7B" w:rsidRDefault="00C4775D" w:rsidP="00CD4C7B"/>
    <w:sectPr w:rsidR="00C4775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3A877" w14:textId="77777777" w:rsidR="00F2124A" w:rsidRDefault="00F2124A">
      <w:r>
        <w:separator/>
      </w:r>
    </w:p>
  </w:endnote>
  <w:endnote w:type="continuationSeparator" w:id="0">
    <w:p w14:paraId="29A0B799" w14:textId="77777777" w:rsidR="00F2124A" w:rsidRDefault="00F2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74EC9" w14:textId="77777777" w:rsidR="00F2124A" w:rsidRDefault="00F2124A">
      <w:r>
        <w:separator/>
      </w:r>
    </w:p>
  </w:footnote>
  <w:footnote w:type="continuationSeparator" w:id="0">
    <w:p w14:paraId="7A7B8841" w14:textId="77777777" w:rsidR="00F2124A" w:rsidRDefault="00F21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BB"/>
    <w:rsid w:val="00033397"/>
    <w:rsid w:val="00040095"/>
    <w:rsid w:val="00073AC0"/>
    <w:rsid w:val="00073CFE"/>
    <w:rsid w:val="00080512"/>
    <w:rsid w:val="00081424"/>
    <w:rsid w:val="00083507"/>
    <w:rsid w:val="00090468"/>
    <w:rsid w:val="000A6E49"/>
    <w:rsid w:val="000B5E9A"/>
    <w:rsid w:val="000B7BCF"/>
    <w:rsid w:val="000C522B"/>
    <w:rsid w:val="000D58AB"/>
    <w:rsid w:val="000E7648"/>
    <w:rsid w:val="00130BCE"/>
    <w:rsid w:val="00131CE6"/>
    <w:rsid w:val="00145075"/>
    <w:rsid w:val="001672F2"/>
    <w:rsid w:val="001741A0"/>
    <w:rsid w:val="00194CD0"/>
    <w:rsid w:val="001A5819"/>
    <w:rsid w:val="001B40BA"/>
    <w:rsid w:val="001B49C9"/>
    <w:rsid w:val="001B6877"/>
    <w:rsid w:val="001B7EC6"/>
    <w:rsid w:val="001F0546"/>
    <w:rsid w:val="001F168B"/>
    <w:rsid w:val="001F7831"/>
    <w:rsid w:val="00204045"/>
    <w:rsid w:val="0022606D"/>
    <w:rsid w:val="002747EC"/>
    <w:rsid w:val="002855BF"/>
    <w:rsid w:val="002C3680"/>
    <w:rsid w:val="002D3D57"/>
    <w:rsid w:val="002E0D62"/>
    <w:rsid w:val="002F0D22"/>
    <w:rsid w:val="003172DC"/>
    <w:rsid w:val="003211AF"/>
    <w:rsid w:val="00326069"/>
    <w:rsid w:val="00343A90"/>
    <w:rsid w:val="00351C89"/>
    <w:rsid w:val="0035462D"/>
    <w:rsid w:val="0036476F"/>
    <w:rsid w:val="003B40AD"/>
    <w:rsid w:val="003C4E37"/>
    <w:rsid w:val="003E16BE"/>
    <w:rsid w:val="00401855"/>
    <w:rsid w:val="004039A5"/>
    <w:rsid w:val="00477455"/>
    <w:rsid w:val="00480725"/>
    <w:rsid w:val="004B1DBB"/>
    <w:rsid w:val="004D3578"/>
    <w:rsid w:val="004D380D"/>
    <w:rsid w:val="004D6712"/>
    <w:rsid w:val="004E213A"/>
    <w:rsid w:val="004F2377"/>
    <w:rsid w:val="00503171"/>
    <w:rsid w:val="00506C28"/>
    <w:rsid w:val="0051771A"/>
    <w:rsid w:val="00527E40"/>
    <w:rsid w:val="00534DA0"/>
    <w:rsid w:val="00543E6C"/>
    <w:rsid w:val="00565087"/>
    <w:rsid w:val="0056573F"/>
    <w:rsid w:val="00583B99"/>
    <w:rsid w:val="005A141F"/>
    <w:rsid w:val="005F5A5E"/>
    <w:rsid w:val="00611566"/>
    <w:rsid w:val="00621833"/>
    <w:rsid w:val="00646D99"/>
    <w:rsid w:val="00656910"/>
    <w:rsid w:val="00662B65"/>
    <w:rsid w:val="006A4F5D"/>
    <w:rsid w:val="006C66D8"/>
    <w:rsid w:val="006D1E24"/>
    <w:rsid w:val="006E1417"/>
    <w:rsid w:val="006F6A2C"/>
    <w:rsid w:val="00734A5B"/>
    <w:rsid w:val="00744E76"/>
    <w:rsid w:val="00757D40"/>
    <w:rsid w:val="00781F0F"/>
    <w:rsid w:val="0078727C"/>
    <w:rsid w:val="0079049D"/>
    <w:rsid w:val="007B18D8"/>
    <w:rsid w:val="007C095F"/>
    <w:rsid w:val="007F0ED5"/>
    <w:rsid w:val="008028A4"/>
    <w:rsid w:val="008041C5"/>
    <w:rsid w:val="00813245"/>
    <w:rsid w:val="00836670"/>
    <w:rsid w:val="008768CA"/>
    <w:rsid w:val="00877EF9"/>
    <w:rsid w:val="00880559"/>
    <w:rsid w:val="008B5306"/>
    <w:rsid w:val="0090271F"/>
    <w:rsid w:val="00902DB9"/>
    <w:rsid w:val="0090466A"/>
    <w:rsid w:val="00936071"/>
    <w:rsid w:val="00940212"/>
    <w:rsid w:val="00942EC2"/>
    <w:rsid w:val="00957176"/>
    <w:rsid w:val="00961B32"/>
    <w:rsid w:val="00974BB0"/>
    <w:rsid w:val="009822F4"/>
    <w:rsid w:val="009A0AF3"/>
    <w:rsid w:val="009A0F8D"/>
    <w:rsid w:val="009B07CD"/>
    <w:rsid w:val="009C19E9"/>
    <w:rsid w:val="00A107C2"/>
    <w:rsid w:val="00A10F02"/>
    <w:rsid w:val="00A204CA"/>
    <w:rsid w:val="00A22088"/>
    <w:rsid w:val="00A52E8A"/>
    <w:rsid w:val="00A53724"/>
    <w:rsid w:val="00A82346"/>
    <w:rsid w:val="00A8339D"/>
    <w:rsid w:val="00A9671C"/>
    <w:rsid w:val="00AA1553"/>
    <w:rsid w:val="00AB7C3F"/>
    <w:rsid w:val="00AE185C"/>
    <w:rsid w:val="00B15449"/>
    <w:rsid w:val="00B4004C"/>
    <w:rsid w:val="00B47FD1"/>
    <w:rsid w:val="00B516BB"/>
    <w:rsid w:val="00B80CA9"/>
    <w:rsid w:val="00B82B0A"/>
    <w:rsid w:val="00BA4DDD"/>
    <w:rsid w:val="00BB61EC"/>
    <w:rsid w:val="00BC4D18"/>
    <w:rsid w:val="00BD086A"/>
    <w:rsid w:val="00BD7B1A"/>
    <w:rsid w:val="00BE4CCD"/>
    <w:rsid w:val="00C12B51"/>
    <w:rsid w:val="00C24650"/>
    <w:rsid w:val="00C33079"/>
    <w:rsid w:val="00C4775D"/>
    <w:rsid w:val="00C57BBB"/>
    <w:rsid w:val="00C73BF2"/>
    <w:rsid w:val="00C83A13"/>
    <w:rsid w:val="00C92967"/>
    <w:rsid w:val="00CA3D0C"/>
    <w:rsid w:val="00CA654B"/>
    <w:rsid w:val="00CB1463"/>
    <w:rsid w:val="00CB3019"/>
    <w:rsid w:val="00CB3C3E"/>
    <w:rsid w:val="00CD4C7B"/>
    <w:rsid w:val="00CF37E7"/>
    <w:rsid w:val="00D738D6"/>
    <w:rsid w:val="00D80795"/>
    <w:rsid w:val="00D83545"/>
    <w:rsid w:val="00D87E00"/>
    <w:rsid w:val="00D9134D"/>
    <w:rsid w:val="00D93559"/>
    <w:rsid w:val="00D96D11"/>
    <w:rsid w:val="00DA0F67"/>
    <w:rsid w:val="00DA7A03"/>
    <w:rsid w:val="00DB1818"/>
    <w:rsid w:val="00DB1E6E"/>
    <w:rsid w:val="00DB495E"/>
    <w:rsid w:val="00DC309B"/>
    <w:rsid w:val="00DC4DA2"/>
    <w:rsid w:val="00DD6239"/>
    <w:rsid w:val="00DF347E"/>
    <w:rsid w:val="00E02FEE"/>
    <w:rsid w:val="00E43786"/>
    <w:rsid w:val="00E52914"/>
    <w:rsid w:val="00E62835"/>
    <w:rsid w:val="00E62F66"/>
    <w:rsid w:val="00E642BE"/>
    <w:rsid w:val="00E77645"/>
    <w:rsid w:val="00E7783F"/>
    <w:rsid w:val="00E83697"/>
    <w:rsid w:val="00E8613B"/>
    <w:rsid w:val="00EB79A4"/>
    <w:rsid w:val="00EC4A25"/>
    <w:rsid w:val="00EC4A93"/>
    <w:rsid w:val="00ED3E50"/>
    <w:rsid w:val="00ED45D7"/>
    <w:rsid w:val="00EE0BE2"/>
    <w:rsid w:val="00F025A2"/>
    <w:rsid w:val="00F07388"/>
    <w:rsid w:val="00F155F2"/>
    <w:rsid w:val="00F2026E"/>
    <w:rsid w:val="00F2124A"/>
    <w:rsid w:val="00F2210A"/>
    <w:rsid w:val="00F24576"/>
    <w:rsid w:val="00F37743"/>
    <w:rsid w:val="00F5453E"/>
    <w:rsid w:val="00F54A3D"/>
    <w:rsid w:val="00F653B8"/>
    <w:rsid w:val="00F71B89"/>
    <w:rsid w:val="00F7353C"/>
    <w:rsid w:val="00F76F8F"/>
    <w:rsid w:val="00FA1266"/>
    <w:rsid w:val="00FA253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C666F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 w:type="paragraph" w:styleId="DocumentMap">
    <w:name w:val="Document Map"/>
    <w:basedOn w:val="Normal"/>
    <w:link w:val="DocumentMapChar"/>
    <w:rsid w:val="00DB1E6E"/>
    <w:pPr>
      <w:spacing w:after="0"/>
    </w:pPr>
    <w:rPr>
      <w:sz w:val="24"/>
      <w:szCs w:val="24"/>
    </w:rPr>
  </w:style>
  <w:style w:type="character" w:customStyle="1" w:styleId="DocumentMapChar">
    <w:name w:val="Document Map Char"/>
    <w:basedOn w:val="DefaultParagraphFont"/>
    <w:link w:val="DocumentMap"/>
    <w:rsid w:val="00DB1E6E"/>
    <w:rPr>
      <w:sz w:val="24"/>
      <w:szCs w:val="24"/>
      <w:lang w:eastAsia="en-US"/>
    </w:rPr>
  </w:style>
  <w:style w:type="character" w:customStyle="1" w:styleId="B1Zchn">
    <w:name w:val="B1 Zchn"/>
    <w:rsid w:val="00C4775D"/>
  </w:style>
  <w:style w:type="character" w:customStyle="1" w:styleId="THChar">
    <w:name w:val="TH Char"/>
    <w:link w:val="TH"/>
    <w:rsid w:val="00C4775D"/>
    <w:rPr>
      <w:rFonts w:ascii="Arial" w:hAnsi="Arial"/>
      <w:b/>
      <w:lang w:eastAsia="en-US"/>
    </w:rPr>
  </w:style>
  <w:style w:type="character" w:customStyle="1" w:styleId="TFChar">
    <w:name w:val="TF Char"/>
    <w:link w:val="TF"/>
    <w:rsid w:val="00C4775D"/>
    <w:rPr>
      <w:rFonts w:ascii="Arial" w:hAnsi="Arial"/>
      <w:b/>
      <w:lang w:eastAsia="en-US"/>
    </w:rPr>
  </w:style>
  <w:style w:type="character" w:customStyle="1" w:styleId="GuidanceChar">
    <w:name w:val="Guidance Char"/>
    <w:link w:val="Guidance"/>
    <w:rsid w:val="00C4775D"/>
    <w:rPr>
      <w:i/>
      <w:color w:val="0000FF"/>
      <w:lang w:eastAsia="en-US"/>
    </w:rPr>
  </w:style>
  <w:style w:type="paragraph" w:styleId="BalloonText">
    <w:name w:val="Balloon Text"/>
    <w:basedOn w:val="Normal"/>
    <w:link w:val="BalloonTextChar"/>
    <w:rsid w:val="00CB3019"/>
    <w:pPr>
      <w:spacing w:after="0"/>
    </w:pPr>
    <w:rPr>
      <w:rFonts w:ascii="Helvetica" w:hAnsi="Helvetica"/>
      <w:sz w:val="18"/>
      <w:szCs w:val="18"/>
    </w:rPr>
  </w:style>
  <w:style w:type="character" w:customStyle="1" w:styleId="BalloonTextChar">
    <w:name w:val="Balloon Text Char"/>
    <w:basedOn w:val="DefaultParagraphFont"/>
    <w:link w:val="BalloonText"/>
    <w:rsid w:val="00CB3019"/>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80</TotalTime>
  <Pages>4</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58</cp:revision>
  <dcterms:created xsi:type="dcterms:W3CDTF">2016-08-12T03:53:00Z</dcterms:created>
  <dcterms:modified xsi:type="dcterms:W3CDTF">2018-05-10T02:13:00Z</dcterms:modified>
</cp:coreProperties>
</file>